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BC8" w:rsidRPr="00C26BC8" w:rsidRDefault="00C26BC8" w:rsidP="00C26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16E38" w:rsidRPr="000B5090" w:rsidRDefault="00B16E38" w:rsidP="00C26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</w:t>
      </w:r>
      <w:r w:rsidR="005314BE" w:rsidRPr="00531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результатах проверки законности и эффективности использования межбюджетных трансфертов, предоставленных из областного бюджета бюджетам муниципальных об</w:t>
      </w:r>
      <w:r w:rsidR="000070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разований Цимлянского района, а </w:t>
      </w:r>
      <w:r w:rsidR="005314BE" w:rsidRPr="00531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также соблюдения органами местного самоуправления условий их получения</w:t>
      </w:r>
    </w:p>
    <w:p w:rsidR="00B16E38" w:rsidRPr="008C1BC8" w:rsidRDefault="00B16E38" w:rsidP="00C26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090" w:rsidRPr="000B5090" w:rsidRDefault="000B5090" w:rsidP="000B50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0B509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В соответствии с </w:t>
      </w:r>
      <w:r w:rsidR="000070B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пунктом </w:t>
      </w:r>
      <w:r w:rsidR="00C93A10" w:rsidRPr="00C93A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1.2. плана работы Контрольно-счетной палаты Ростовской области на 2026</w:t>
      </w:r>
      <w:r w:rsidR="00B1575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 </w:t>
      </w:r>
      <w:r w:rsidR="00C93A10" w:rsidRPr="00C93A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год, утвержденного приказом Контрольно-счетной палаты Ростовской области от 29.12.2025 №</w:t>
      </w:r>
      <w:r w:rsidR="00B1575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 </w:t>
      </w:r>
      <w:r w:rsidR="00C93A10" w:rsidRPr="00C93A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130-О</w:t>
      </w:r>
      <w:r w:rsidRPr="000B509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, проведена проверка </w:t>
      </w:r>
      <w:r w:rsidR="00B1575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законности и </w:t>
      </w:r>
      <w:r w:rsidR="00C93A10" w:rsidRPr="00C93A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эффективности использования межбюджетных трансфертов, предоставленных из областного бюджета бюджетам муниципальных об</w:t>
      </w:r>
      <w:r w:rsidR="00B1575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разований Цимлянского района, а </w:t>
      </w:r>
      <w:r w:rsidR="00C93A10" w:rsidRPr="00C93A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также соблюдения органами местного самоуправления условий их получения</w:t>
      </w:r>
      <w:r w:rsidRPr="000B509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.</w:t>
      </w:r>
    </w:p>
    <w:p w:rsidR="000B5090" w:rsidRPr="000B5090" w:rsidRDefault="000B5090" w:rsidP="000B50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0B50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B509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результате контрольного мероприятия выявлены отдельны</w:t>
      </w:r>
      <w:r w:rsidR="00B1575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е нарушения и </w:t>
      </w:r>
      <w:r w:rsidRPr="000B509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недостатки.</w:t>
      </w:r>
    </w:p>
    <w:p w:rsidR="005C013B" w:rsidRPr="00834DCD" w:rsidRDefault="000B5090" w:rsidP="005C013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Так, </w:t>
      </w:r>
      <w:r w:rsidR="00834DCD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выявлены факты 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завышени</w:t>
      </w:r>
      <w:r w:rsidR="00834DCD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я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стоимости выполненных работ </w:t>
      </w:r>
      <w:r w:rsidR="00834DCD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на сумму </w:t>
      </w:r>
      <w:r w:rsidR="00B1575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11621,0 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тыс.</w:t>
      </w:r>
      <w:r w:rsidR="00B1575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 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рублей, в том числе</w:t>
      </w:r>
      <w:r w:rsidR="002F63E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: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r w:rsidR="00B1575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с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вязанные с несоответствием фактически примененных материалов, установленного оборудования принятым и оплаченным заказчиком в соответствии с первичными учетными документами</w:t>
      </w:r>
      <w:r w:rsidR="002F63E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,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– </w:t>
      </w:r>
      <w:r w:rsidR="003D6159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8037,0</w:t>
      </w:r>
      <w:r w:rsidR="002F63E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 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тыс.</w:t>
      </w:r>
      <w:r w:rsidR="002F63E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 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рублей; обусловленные фактическим</w:t>
      </w:r>
      <w:r w:rsidR="002F63E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отсутствием работ, отраженных 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</w:t>
      </w:r>
      <w:r w:rsidR="002F63E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 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первичных учетных документах</w:t>
      </w:r>
      <w:r w:rsidR="008B5737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,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– </w:t>
      </w:r>
      <w:r w:rsidR="003D6159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3584,0</w:t>
      </w:r>
      <w:r w:rsidR="002F63E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 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тыс.</w:t>
      </w:r>
      <w:r w:rsidR="002F63E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 </w:t>
      </w:r>
      <w:r w:rsidR="005C013B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рублей. </w:t>
      </w:r>
      <w:r w:rsidR="002E0284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Указанные н</w:t>
      </w:r>
      <w:r w:rsidR="00834DCD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арушения допущены МБОУ Паршиковская СОШ, МБУК «Центральный Дом культуры», администрациями Цимлянского городского и Лозновского сельского поселений.</w:t>
      </w:r>
    </w:p>
    <w:p w:rsidR="005C013B" w:rsidRPr="00834DCD" w:rsidRDefault="003D6159" w:rsidP="005C013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Установлены нарушения Порядка расходования субвенций на осуществление органами местного самоуправления государственных полномочий Ростовской области по организации и обеспечению отдыха и оздоровления детей, утвержденного постановлением Правительства Рос</w:t>
      </w:r>
      <w:r w:rsidR="002F63E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товской области от 27.01.2025 № </w:t>
      </w:r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54, </w:t>
      </w:r>
      <w:r w:rsidR="008B5737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 связи с </w:t>
      </w:r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несоблюдением УСЗН срока подачи в министерство образования Ростовской области заявки на перечисление субвенции, а также выплатой заявителю компенсации за путевку при наличии оснований для возврата заявления без рассмотрения.</w:t>
      </w:r>
    </w:p>
    <w:p w:rsidR="00C266C7" w:rsidRDefault="00D65DE1" w:rsidP="00C266C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Имел</w:t>
      </w:r>
      <w:r w:rsidR="00183EA6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и</w:t>
      </w:r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место несоблюдени</w:t>
      </w:r>
      <w:r w:rsidR="00183EA6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я</w:t>
      </w:r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условий муниципальных контрактов в части превышения сроков перечисления аванса и оплаты выполненных работ, услуг, поставленных товарно-материальных ценностей, а также нарушени</w:t>
      </w:r>
      <w:r w:rsidR="00183EA6"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я</w:t>
      </w:r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требований, предъявляемых к правилам ведения бухгалтерского учета, оформлению фактов хозяйственной жизни первичными учетными документами.</w:t>
      </w:r>
    </w:p>
    <w:p w:rsidR="005C013B" w:rsidRPr="00834DCD" w:rsidRDefault="00C266C7" w:rsidP="005C013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 ряде случаев не в полной мере соблюдались положения порядков предоставления субсидий муниципальным бюджет</w:t>
      </w:r>
      <w:r w:rsidR="008B5737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ным учреждениям на инфе цели, а </w:t>
      </w:r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также </w:t>
      </w:r>
      <w:proofErr w:type="spellStart"/>
      <w:r w:rsidR="006A0B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сельхозтоваропроизводителям</w:t>
      </w:r>
      <w:proofErr w:type="spellEnd"/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на поддержку элитного семеноводства</w:t>
      </w:r>
      <w:r w:rsidRPr="002E0284">
        <w:t xml:space="preserve"> </w:t>
      </w:r>
      <w:r w:rsidRPr="002E0284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 целях возмещения части затрат</w:t>
      </w:r>
      <w:r w:rsidRPr="00834DC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. </w:t>
      </w:r>
      <w:r w:rsidR="005B28FE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Кроме того,</w:t>
      </w:r>
      <w:r w:rsidR="002E0284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r w:rsidR="005B28FE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были </w:t>
      </w:r>
      <w:r w:rsidR="002E0284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допущены иные н</w:t>
      </w:r>
      <w:r w:rsidR="002E0284" w:rsidRPr="002E0284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арушени</w:t>
      </w:r>
      <w:r w:rsidR="002E0284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я при </w:t>
      </w:r>
      <w:r w:rsidR="002E0284" w:rsidRPr="002E0284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выполнении муниципальных задач и функций</w:t>
      </w:r>
      <w:r w:rsidR="002E0284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.</w:t>
      </w:r>
    </w:p>
    <w:p w:rsidR="008B5737" w:rsidRDefault="008B5737" w:rsidP="008B57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B5737" w:rsidRPr="009520D4" w:rsidRDefault="008B5737" w:rsidP="008B57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520D4">
        <w:rPr>
          <w:rFonts w:ascii="Times New Roman" w:eastAsia="Times New Roman" w:hAnsi="Times New Roman" w:cs="Times New Roman"/>
          <w:sz w:val="28"/>
          <w:szCs w:val="20"/>
          <w:lang w:eastAsia="ru-RU"/>
        </w:rPr>
        <w:t>Аудитор</w:t>
      </w:r>
    </w:p>
    <w:p w:rsidR="008B5737" w:rsidRPr="009520D4" w:rsidRDefault="008B5737" w:rsidP="008B57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520D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Контрольно-счетной палаты</w:t>
      </w:r>
    </w:p>
    <w:p w:rsidR="0050615F" w:rsidRPr="009520D4" w:rsidRDefault="008B5737" w:rsidP="008B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0D4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Ростовской области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</w:t>
      </w:r>
      <w:r w:rsidRPr="009520D4">
        <w:rPr>
          <w:rFonts w:ascii="Times New Roman" w:eastAsia="Times New Roman" w:hAnsi="Times New Roman" w:cs="Times New Roman"/>
          <w:sz w:val="28"/>
          <w:szCs w:val="20"/>
          <w:lang w:eastAsia="ru-RU"/>
        </w:rPr>
        <w:t>И.В.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Pr="009520D4">
        <w:rPr>
          <w:rFonts w:ascii="Times New Roman" w:eastAsia="Times New Roman" w:hAnsi="Times New Roman" w:cs="Times New Roman"/>
          <w:sz w:val="28"/>
          <w:szCs w:val="20"/>
          <w:lang w:eastAsia="ru-RU"/>
        </w:rPr>
        <w:t>Галушкин</w:t>
      </w:r>
    </w:p>
    <w:sectPr w:rsidR="0050615F" w:rsidRPr="009520D4" w:rsidSect="008B573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92B"/>
    <w:rsid w:val="00005A76"/>
    <w:rsid w:val="000070BC"/>
    <w:rsid w:val="0006309B"/>
    <w:rsid w:val="00065F7D"/>
    <w:rsid w:val="00076A69"/>
    <w:rsid w:val="00096105"/>
    <w:rsid w:val="000B5090"/>
    <w:rsid w:val="001420E0"/>
    <w:rsid w:val="00170292"/>
    <w:rsid w:val="00173849"/>
    <w:rsid w:val="00183EA6"/>
    <w:rsid w:val="00184CEA"/>
    <w:rsid w:val="00196600"/>
    <w:rsid w:val="001E23A7"/>
    <w:rsid w:val="001F2F56"/>
    <w:rsid w:val="00226FF6"/>
    <w:rsid w:val="00270705"/>
    <w:rsid w:val="00275C54"/>
    <w:rsid w:val="002D1830"/>
    <w:rsid w:val="002E0284"/>
    <w:rsid w:val="002F63EF"/>
    <w:rsid w:val="00335101"/>
    <w:rsid w:val="00351F9A"/>
    <w:rsid w:val="0038319A"/>
    <w:rsid w:val="0038356B"/>
    <w:rsid w:val="003D6159"/>
    <w:rsid w:val="00427ADF"/>
    <w:rsid w:val="00441D0C"/>
    <w:rsid w:val="00496A59"/>
    <w:rsid w:val="004B3DD7"/>
    <w:rsid w:val="004C3847"/>
    <w:rsid w:val="004D1D73"/>
    <w:rsid w:val="005020D3"/>
    <w:rsid w:val="0050615F"/>
    <w:rsid w:val="00515DA8"/>
    <w:rsid w:val="005314BE"/>
    <w:rsid w:val="00531AAF"/>
    <w:rsid w:val="00532E88"/>
    <w:rsid w:val="005B28FE"/>
    <w:rsid w:val="005C013B"/>
    <w:rsid w:val="005D392B"/>
    <w:rsid w:val="005F38D1"/>
    <w:rsid w:val="005F7DAA"/>
    <w:rsid w:val="00603E85"/>
    <w:rsid w:val="00631A78"/>
    <w:rsid w:val="00637A1E"/>
    <w:rsid w:val="00646D59"/>
    <w:rsid w:val="006A0BFD"/>
    <w:rsid w:val="006D6AE4"/>
    <w:rsid w:val="006E48F6"/>
    <w:rsid w:val="00713912"/>
    <w:rsid w:val="00734269"/>
    <w:rsid w:val="00766D4A"/>
    <w:rsid w:val="007723F8"/>
    <w:rsid w:val="007734DA"/>
    <w:rsid w:val="00775401"/>
    <w:rsid w:val="00795B55"/>
    <w:rsid w:val="007A4057"/>
    <w:rsid w:val="007A6554"/>
    <w:rsid w:val="007B72B8"/>
    <w:rsid w:val="007D2F6B"/>
    <w:rsid w:val="007E0A73"/>
    <w:rsid w:val="007E0DFA"/>
    <w:rsid w:val="007E30AC"/>
    <w:rsid w:val="008276C8"/>
    <w:rsid w:val="00834DCD"/>
    <w:rsid w:val="008421D7"/>
    <w:rsid w:val="008B5737"/>
    <w:rsid w:val="008C1BC8"/>
    <w:rsid w:val="00906ADE"/>
    <w:rsid w:val="00923FDF"/>
    <w:rsid w:val="009520D4"/>
    <w:rsid w:val="009543C1"/>
    <w:rsid w:val="009C060F"/>
    <w:rsid w:val="00A63641"/>
    <w:rsid w:val="00A877ED"/>
    <w:rsid w:val="00AC6E2B"/>
    <w:rsid w:val="00AD6686"/>
    <w:rsid w:val="00AE5FEA"/>
    <w:rsid w:val="00B0427F"/>
    <w:rsid w:val="00B06C5B"/>
    <w:rsid w:val="00B1575D"/>
    <w:rsid w:val="00B16E38"/>
    <w:rsid w:val="00B1766F"/>
    <w:rsid w:val="00B222F6"/>
    <w:rsid w:val="00B50FF8"/>
    <w:rsid w:val="00B57086"/>
    <w:rsid w:val="00B74A9F"/>
    <w:rsid w:val="00B83196"/>
    <w:rsid w:val="00B84390"/>
    <w:rsid w:val="00C05A5E"/>
    <w:rsid w:val="00C263FF"/>
    <w:rsid w:val="00C266C7"/>
    <w:rsid w:val="00C26BC8"/>
    <w:rsid w:val="00C41CDD"/>
    <w:rsid w:val="00C57330"/>
    <w:rsid w:val="00C93A10"/>
    <w:rsid w:val="00CA61FB"/>
    <w:rsid w:val="00CA6B0A"/>
    <w:rsid w:val="00D21A77"/>
    <w:rsid w:val="00D23EE7"/>
    <w:rsid w:val="00D24CDC"/>
    <w:rsid w:val="00D65DE1"/>
    <w:rsid w:val="00DA1880"/>
    <w:rsid w:val="00E14E05"/>
    <w:rsid w:val="00E24BF9"/>
    <w:rsid w:val="00E27F68"/>
    <w:rsid w:val="00E61004"/>
    <w:rsid w:val="00E97CFA"/>
    <w:rsid w:val="00ED4FEB"/>
    <w:rsid w:val="00ED7BE2"/>
    <w:rsid w:val="00EE5668"/>
    <w:rsid w:val="00F057BF"/>
    <w:rsid w:val="00F85EE6"/>
    <w:rsid w:val="00FA718C"/>
    <w:rsid w:val="00FB2FBA"/>
    <w:rsid w:val="00FB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70770-6DDC-4086-8D93-10D60696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92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65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Милейчик</dc:creator>
  <cp:lastModifiedBy>Константин Тимощук</cp:lastModifiedBy>
  <cp:revision>57</cp:revision>
  <cp:lastPrinted>2026-08-03T13:08:00Z</cp:lastPrinted>
  <dcterms:created xsi:type="dcterms:W3CDTF">2026-08-03T12:18:00Z</dcterms:created>
  <dcterms:modified xsi:type="dcterms:W3CDTF">2026-08-04T13:09:00Z</dcterms:modified>
</cp:coreProperties>
</file>